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instrText xml:space="preserve"> HYPERLINK "http://www.sta.gd.cn/upload/2009-12/09123016234791.xls" 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2024年度广东省科协青年科技人才培育计划人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选名单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按姓氏笔画排序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</w:p>
    <w:tbl>
      <w:tblPr>
        <w:tblStyle w:val="3"/>
        <w:tblpPr w:leftFromText="180" w:rightFromText="180" w:vertAnchor="text" w:horzAnchor="page" w:tblpX="1503" w:tblpY="511"/>
        <w:tblOverlap w:val="never"/>
        <w:tblW w:w="9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22"/>
        <w:gridCol w:w="730"/>
        <w:gridCol w:w="3742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马路凯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广东省食品学会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仲恺农业工程学院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王珍高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广东省增材制造研究与应用协会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卢冰文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广东省科学院新材料研究所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广东省科学院新材料研究所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邬汉青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广东省物理学会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苏龙兴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星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李志伟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广东省植物生理学会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中国科学院华南植物园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李志浩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李建双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广东省科学院生态环境与土壤研究所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广东省科学院生态环境与土壤研究所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汪瑞昕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广东省视光学学会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中山大学中山眼科中心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航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广东省土木建筑学会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广州市建筑科学研究院集团有限公司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赵甜甜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广东省农业科学院蚕业与农产品加工研究所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琼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广东省学会研究会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郭墨林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广东省化工学会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  楠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广东省生物医药健康促进会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程镜蓉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广东省学会研究会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焦甲龙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广东造船工程学会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廖伯凯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广东省腐蚀防护与表面工程学会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黎扬斯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850" w:right="1531" w:bottom="62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469400B2"/>
    <w:rsid w:val="4694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2024-05-11T01:46:00Z</dcterms:created>
  <dc:creator>ycy</dc:creator>
  <cp:lastModifiedBy>ycy</cp:lastModifiedBy>
  <dcterms:modified xsi:type="dcterms:W3CDTF">2024-05-11T01:46:42Z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27263A3FD8D6437BA253F04D07C8FEB0_11</vt:lpwstr>
  </property>
</Properties>
</file>