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3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广东省科协科技社团综合能力评估指标</w:t>
      </w:r>
    </w:p>
    <w:p>
      <w:pPr>
        <w:spacing w:line="720" w:lineRule="exact"/>
        <w:jc w:val="center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(总1000分）</w:t>
      </w:r>
    </w:p>
    <w:p>
      <w:pPr>
        <w:spacing w:line="400" w:lineRule="exact"/>
        <w:jc w:val="center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基础工作（4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50</w:t>
      </w:r>
      <w:r>
        <w:rPr>
          <w:rFonts w:hint="eastAsia" w:ascii="黑体" w:hAnsi="黑体" w:eastAsia="黑体"/>
          <w:color w:val="auto"/>
          <w:sz w:val="32"/>
          <w:szCs w:val="32"/>
        </w:rPr>
        <w:t>分）</w:t>
      </w:r>
    </w:p>
    <w:p>
      <w:pPr>
        <w:spacing w:line="240" w:lineRule="exact"/>
        <w:ind w:left="720"/>
        <w:rPr>
          <w:rFonts w:hint="eastAsia" w:ascii="黑体" w:hAnsi="黑体" w:eastAsia="黑体"/>
          <w:color w:val="auto"/>
          <w:sz w:val="32"/>
          <w:szCs w:val="32"/>
        </w:rPr>
      </w:pPr>
    </w:p>
    <w:tbl>
      <w:tblPr>
        <w:tblStyle w:val="4"/>
        <w:tblW w:w="9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8"/>
        <w:gridCol w:w="1559"/>
        <w:gridCol w:w="3827"/>
        <w:gridCol w:w="680"/>
        <w:gridCol w:w="454"/>
        <w:gridCol w:w="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指标分类和分值</w:t>
            </w:r>
          </w:p>
        </w:tc>
        <w:tc>
          <w:tcPr>
            <w:tcW w:w="81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一级指标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二级指标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lef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三级指标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四级指标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spacing w:line="42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81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1.党建工作（1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0分）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1.1政治引领（20分）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auto"/>
                <w:spacing w:val="-10"/>
                <w:sz w:val="21"/>
                <w:szCs w:val="21"/>
                <w:lang w:val="en-US" w:eastAsia="zh-CN"/>
              </w:rPr>
              <w:t>1.1.1坚持党对学会的全面领导</w:t>
            </w:r>
            <w:r>
              <w:rPr>
                <w:rFonts w:hint="eastAsia" w:ascii="宋体" w:hAnsi="宋体"/>
                <w:color w:val="auto"/>
                <w:szCs w:val="21"/>
              </w:rPr>
              <w:t>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3"/>
                <w:numId w:val="2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加强学会党的领导，推动党建入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ind w:left="0" w:leftChars="0" w:firstLine="0" w:firstLineChars="0"/>
              <w:jc w:val="both"/>
              <w:textAlignment w:val="auto"/>
              <w:rPr>
                <w:rFonts w:ascii="宋体" w:hAnsi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章，确保正确办会方向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1.1.2贯彻党的决定（10分）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1.1.2.1对上级党组织工作部署执行</w:t>
            </w:r>
            <w:r>
              <w:rPr>
                <w:rFonts w:hint="eastAsia"/>
                <w:color w:val="auto"/>
                <w:sz w:val="21"/>
                <w:szCs w:val="21"/>
              </w:rPr>
              <w:t>迅速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，学会重大事项经党组织研究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1.2</w:t>
            </w:r>
            <w:r>
              <w:rPr>
                <w:rFonts w:hint="eastAsia" w:ascii="宋体" w:hAnsi="宋体"/>
                <w:strike w:val="0"/>
                <w:dstrike w:val="0"/>
                <w:color w:val="auto"/>
                <w:szCs w:val="21"/>
                <w:lang w:eastAsia="zh-CN"/>
              </w:rPr>
              <w:t>组织体系建设</w:t>
            </w: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</w:rPr>
              <w:t>0分）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1.2.1</w:t>
            </w:r>
            <w:r>
              <w:rPr>
                <w:rFonts w:hint="eastAsia" w:ascii="宋体" w:hAnsi="宋体"/>
                <w:strike w:val="0"/>
                <w:dstrike w:val="0"/>
                <w:color w:val="auto"/>
                <w:sz w:val="21"/>
                <w:szCs w:val="21"/>
                <w:lang w:eastAsia="zh-CN"/>
              </w:rPr>
              <w:t>三层组织体系建设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1.2.1.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 在理事会成立党建领导小组，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有效履行职责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1.2.1.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成立党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支部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，秘书长（理事长）担任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书记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专职人员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担任书记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，其他人员担任书记（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1.2.1.3 在分支机构成立党建工作小组，有效履行职责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1.3班子建设（15分）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4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1.3.1按期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4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换届（5分）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1.3.1.1党组织按期、按规范程序进行换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届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4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1.3.2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4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/>
                <w:color w:val="auto"/>
                <w:szCs w:val="21"/>
              </w:rPr>
              <w:t>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1.3.2.1党组织负责人每年向党员大会和上级党组织述职,接受评议考核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1.3.3学习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培训（5分）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1.3.3.1党组织负责人每年组织支部成员至少参加科技社团党委8期线上培训,本人每年至少参加1期上级党组织集中培训。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1.4党员管理（15分）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1.4.1发展党员（5分）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1.4.1.1党组织积极发展入党积极分子，或培养预备党员成为正式党员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1.4.2队伍建设（5分）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1.4.2.1按党章要求开展党员组织关系、流动党员管理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1.4.3党费收缴、使用管理（5分）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1.4.3.1按规定收缴、使用党费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1.5组织生活（20分）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1.5.1三会一课（5分）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1.5.1.1落实“三会一课”、谈心谈话（提醒）制度、请示报告制度，党支部有年初工作计划和年度工作总结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1.5.2组织生活会（5分）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1.5.2.1组织生活会每年不少于2次，专题组织生活会议每年不少于1次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1.5.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主题党日（5分）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2"/>
                <w:sz w:val="21"/>
                <w:szCs w:val="21"/>
              </w:rPr>
              <w:t>1.5.</w:t>
            </w:r>
            <w:r>
              <w:rPr>
                <w:rFonts w:hint="eastAsia" w:ascii="宋体" w:hAnsi="宋体"/>
                <w:color w:val="auto"/>
                <w:spacing w:val="-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-12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pacing w:val="-12"/>
                <w:sz w:val="21"/>
                <w:szCs w:val="21"/>
                <w:lang w:eastAsia="zh-CN"/>
              </w:rPr>
              <w:t>定期组织党员开展党性锤炼等</w:t>
            </w:r>
            <w:r>
              <w:rPr>
                <w:rFonts w:hint="eastAsia" w:ascii="宋体" w:hAnsi="宋体"/>
                <w:color w:val="auto"/>
                <w:spacing w:val="-12"/>
                <w:sz w:val="21"/>
                <w:szCs w:val="21"/>
              </w:rPr>
              <w:t>活动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1.5.4经费保障</w:t>
            </w:r>
            <w:r>
              <w:rPr>
                <w:rFonts w:hint="eastAsia" w:ascii="宋体" w:hAnsi="宋体"/>
                <w:color w:val="auto"/>
                <w:szCs w:val="21"/>
              </w:rPr>
              <w:t>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1.5.4.1在学会经费中设立党建工作经费,确保党建各项工作有效开展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2、社团治理</w:t>
            </w:r>
            <w:r>
              <w:rPr>
                <w:rFonts w:hint="eastAsia" w:ascii="宋体" w:hAnsi="宋体"/>
                <w:color w:val="auto"/>
                <w:spacing w:val="-15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pacing w:val="-15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auto"/>
                <w:spacing w:val="-15"/>
                <w:sz w:val="21"/>
                <w:szCs w:val="21"/>
              </w:rPr>
              <w:t>分）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2.1组织建设（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/>
                <w:color w:val="auto"/>
                <w:szCs w:val="21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2.1.1治理结构（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2.1.1.1每年至少召开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次理事会、2次常务理事会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2.1.1.2设置监事会（监事），并按照章程履职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2.1.1.3建立并执行分支机构管理制度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2.1.1.4秘书处有专职工作人员（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分），专职工作人员数3人（含）以上（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分），专职工作人员数5人（含）以上（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</w:rPr>
              <w:t>2.1.1.5秘书长或副秘书长职业化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2.1.1.6有独立的办公场地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both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2.1.1.7完成年度年检工作（10分）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2.2会员管理（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/>
                <w:color w:val="auto"/>
                <w:szCs w:val="21"/>
              </w:rPr>
              <w:t>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2.2.1会员发展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倍增计划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2.2.1.1会员总数在500人以下的社团当年会员发展数量增加10%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，鼓励吸纳青年会员的加入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分），增加15%（含）以上（1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2.2.1.2会员总数在500人以上的社团当年会员发展数量增加3%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，鼓励吸纳青年会员的加入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分），增加5%（含）以上（1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2.2.2会员服务（35分）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2.2.2.1列举1个最有特色的会员服务项目和效果（10分），每增加1个项目加5分，满分为止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2.2.2.2会员满意度评价90%以上满分，80%-90%（10分），80%以下（0分）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2.3财产管理（45分）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2.3.1资金筹集（15分）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2.3.1.1年度服务性收入增长</w:t>
            </w:r>
            <w:r>
              <w:rPr>
                <w:rFonts w:hint="eastAsia"/>
                <w:color w:val="auto"/>
                <w:sz w:val="21"/>
                <w:szCs w:val="21"/>
              </w:rPr>
              <w:t>5%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（含）以上（5分），10%（含）以上（10分）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2.3.1.2年末账面净资产余额（不低于注册时资金）增加</w:t>
            </w:r>
            <w:r>
              <w:rPr>
                <w:rFonts w:hint="eastAsia"/>
                <w:color w:val="auto"/>
                <w:sz w:val="21"/>
                <w:szCs w:val="21"/>
              </w:rPr>
              <w:t>5%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以上（3分），10%（含）以上（5分）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2.3.2财务资产与财务人员管理（30分）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4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4"/>
                <w:sz w:val="21"/>
                <w:szCs w:val="21"/>
              </w:rPr>
              <w:t>2.3.2.1建有并执行财务、资产管理制度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0"/>
                <w:sz w:val="21"/>
                <w:szCs w:val="21"/>
              </w:rPr>
              <w:t>2.3.2.2按规定进行年度财务审计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2.3.2.3获得省科协项目并严格执行项目资金管理制度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2.3.2.4配备专门财务工作人员或委托专业事务所管理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2.4档案管理（15分）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6"/>
                <w:sz w:val="21"/>
                <w:szCs w:val="21"/>
              </w:rPr>
              <w:t>2.4.1档案存放与管理（10分）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2.4.1.1专门的场所或专柜保存档案并有专人管理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2.4.2印章管理（5分）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</w:rPr>
              <w:t>2.4.2.1制定并执行印章保管和使用制度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3、信息平台建设（</w:t>
            </w:r>
            <w:r>
              <w:rPr>
                <w:rFonts w:hint="eastAsia"/>
                <w:color w:val="auto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3.1平台类型（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3.1.1网站（10分）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1"/>
                <w:szCs w:val="21"/>
              </w:rPr>
              <w:t>3.1.1.1建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有独立域名和功能齐全的网站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3.1.2微信公众平台（10分）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3.1.2.1建有微信公众平台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3.1.3 QQ群、微信群或其它信息平台（10分）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3.1.3.1建有会员交流、学会工作QQ群、微信群或其它信息平台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lef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3.1.4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办公信息化平台建设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3.1.4.1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建有办公信息化平台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3.2平台应用（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0分）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3.2.1服务信息化（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0"/>
                <w:sz w:val="21"/>
                <w:szCs w:val="21"/>
              </w:rPr>
              <w:t>3.2.1.1建立并动态管理会员数据库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3.2.1.2建立网上科技服务平台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kern w:val="2"/>
                <w:sz w:val="21"/>
                <w:szCs w:val="21"/>
                <w:lang w:bidi="ar-SA"/>
              </w:rPr>
              <w:t>3.2.1.3通</w:t>
            </w:r>
            <w:r>
              <w:rPr>
                <w:rFonts w:hint="eastAsia" w:ascii="宋体" w:hAnsi="宋体"/>
                <w:color w:val="auto"/>
                <w:spacing w:val="-16"/>
                <w:sz w:val="21"/>
                <w:szCs w:val="21"/>
              </w:rPr>
              <w:t>过信息平台开展重大信息发布、科技咨询、人才推介、成果推广、宣传先进、科普宣传等工作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4、常规工作（50分）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4.1年度工作（40分）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4.1.1基本信息报告（</w:t>
            </w:r>
            <w:r>
              <w:rPr>
                <w:rFonts w:hint="eastAsia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4.1.1.1按时填报广东科协统计年鉴，确保信息准确性</w:t>
            </w:r>
            <w:r>
              <w:rPr>
                <w:rFonts w:hint="eastAsia"/>
                <w:color w:val="auto"/>
                <w:sz w:val="21"/>
                <w:szCs w:val="21"/>
              </w:rPr>
              <w:t>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4.1.1.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按时</w:t>
            </w:r>
            <w:r>
              <w:rPr>
                <w:rFonts w:hint="eastAsia"/>
                <w:color w:val="auto"/>
                <w:sz w:val="21"/>
                <w:szCs w:val="21"/>
              </w:rPr>
              <w:t>填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报广东科协年鉴，确保信息准确性（10分）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4.1.2年度工作总结和计划（10分）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 w:line="460" w:lineRule="exact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4.1.2.1向广东省科协上报年度工作总结和工作计划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4.1.3上报信息（10分）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4.1.3.1向广东省科协网站上报各类信息</w:t>
            </w: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条以上（</w:t>
            </w: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分），每增加1条加1分，满分为止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4.2其他（10分）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4.2.1省科协活动（10分）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4.2.1.1按要求承办、参加广东省科协相关活动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5、获得荣誉（20分）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5.1荣获奖励（20分）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lef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5.1.1获得奖项（20分）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5.1.1.1获省、部级奖项（10分）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left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/>
              <w:jc w:val="center"/>
              <w:textAlignment w:val="auto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="0" w:beforeAutospacing="0" w:after="0" w:afterAutospacing="0"/>
              <w:jc w:val="both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5.1.1.2获省科协、有关厅局、地级市、全国学会奖项（10分）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pPr>
        <w:autoSpaceDE w:val="0"/>
        <w:adjustRightInd w:val="0"/>
        <w:spacing w:line="50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autoSpaceDE w:val="0"/>
        <w:adjustRightInd w:val="0"/>
        <w:rPr>
          <w:rFonts w:hint="eastAsia"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</w:rPr>
        <w:t>二、服务工作（</w:t>
      </w:r>
      <w:r>
        <w:rPr>
          <w:rFonts w:hint="eastAsia" w:ascii="黑体" w:hAnsi="黑体" w:eastAsia="黑体"/>
          <w:bCs/>
          <w:color w:val="auto"/>
          <w:sz w:val="30"/>
          <w:szCs w:val="30"/>
          <w:lang w:val="en-US" w:eastAsia="zh-CN"/>
        </w:rPr>
        <w:t>550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分）</w:t>
      </w:r>
    </w:p>
    <w:p>
      <w:pPr>
        <w:autoSpaceDE w:val="0"/>
        <w:adjustRightInd w:val="0"/>
        <w:spacing w:line="140" w:lineRule="exact"/>
        <w:rPr>
          <w:rFonts w:ascii="仿宋" w:hAnsi="仿宋" w:eastAsia="仿宋"/>
          <w:color w:val="auto"/>
          <w:sz w:val="28"/>
          <w:szCs w:val="28"/>
        </w:rPr>
      </w:pPr>
    </w:p>
    <w:tbl>
      <w:tblPr>
        <w:tblStyle w:val="4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34"/>
        <w:gridCol w:w="1417"/>
        <w:gridCol w:w="3789"/>
        <w:gridCol w:w="850"/>
        <w:gridCol w:w="567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45" w:type="dxa"/>
            <w:gridSpan w:val="5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指标分类和分值</w:t>
            </w:r>
          </w:p>
        </w:tc>
        <w:tc>
          <w:tcPr>
            <w:tcW w:w="117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一级指标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二级指标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三级指标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四级指标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117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6、服务科技工作者（1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6.1拓展人才成长渠道（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6.1.1推荐奖项或交流（25分）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6.1.1.1推荐会员参与本领域重大国际奖项评比或学术交流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6.1.1.2推荐会员参与国家奖项评比（5分），获奖项（10分）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6.1.1.3推荐会员参与省、部级奖项评比并获奖1项（5分），2项（8分），3项以上（10分）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学会自主设奖（20分）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.1设立本学科、本行业、本领域科技奖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.2推荐会员单位获得省级以上科技奖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6.2宣传优秀科技工作者（15分）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6.2.1宣传优秀科技工作者典型（15分）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pacing w:val="-16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6"/>
              </w:rPr>
              <w:t>6.2.1.1运用国家媒体宣传（15分），省级媒体宣传（13分），地级市和全国学会媒体宣传（10分），本学会网站、刊物宣传（5分）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6.3建立会员之家、维护会员权益（20分）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6.3.1建家交友（10分）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6.3.1.1组织参加省科协“全国科技工作者日活动”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6.3.2服务会员创新创业（10分）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6.3.2.1为会员申请专利、成果推广应用等提供服务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6.4学风道德建设（10分）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6.4.1学风道德宣传（5分）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</w:rPr>
              <w:t>6.4.1.1举办学风道德宣讲活动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6.4.2建立学风道德诚信机制（5分）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0"/>
              </w:rPr>
              <w:t>6.4.2.1建立会员学风道德诚信机制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6.5参与完成省科协重大任务（10分）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6.5.1参与完成省科协重大任务（10分）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4"/>
              </w:rPr>
              <w:t>6.5.1.1参与完成省科协重大任务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55" w:type="dxa"/>
            <w:vMerge w:val="restart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numPr>
                <w:ilvl w:val="0"/>
                <w:numId w:val="3"/>
              </w:numPr>
              <w:autoSpaceDE w:val="0"/>
              <w:adjustRightIn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服务创新驱动发展</w:t>
            </w:r>
          </w:p>
          <w:p>
            <w:pPr>
              <w:autoSpaceDE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7.1学术建设（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80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7.1.1学术交流（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spacing w:before="0" w:beforeAutospacing="0" w:after="0"/>
              <w:jc w:val="both"/>
              <w:rPr>
                <w:rFonts w:ascii="宋体" w:hAnsi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7.1.1.1主办国际学术会议（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分），承办国际学术会议（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分），协办国际学术会议（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pacing w:val="-8"/>
                <w:sz w:val="21"/>
                <w:szCs w:val="21"/>
              </w:rPr>
              <w:t>分）；形成学术成果（5分）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spacing w:before="0" w:beforeAutospacing="0" w:after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7.1.1.2主办全国（区域性）学术会议（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分),承办全国（区域性）学术会议（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分），协办全国（区域性）学术会议（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分）；形成学术成果（5分）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spacing w:before="0" w:beforeAutospacing="0" w:after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7.1.1.3组织承办港、澳、台学术交流（10）；形成学术成果（5分）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pStyle w:val="3"/>
              <w:autoSpaceDE w:val="0"/>
              <w:adjustRightInd w:val="0"/>
              <w:snapToGrid w:val="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7.1.1.4</w:t>
            </w:r>
            <w:r>
              <w:rPr>
                <w:rFonts w:hint="eastAsia" w:ascii="宋体" w:hAnsi="宋体"/>
                <w:color w:val="auto"/>
                <w:lang w:eastAsia="zh-CN"/>
              </w:rPr>
              <w:t>主办省级、市级学术会议（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15分</w:t>
            </w:r>
            <w:r>
              <w:rPr>
                <w:rFonts w:hint="eastAsia" w:ascii="宋体" w:hAnsi="宋体"/>
                <w:color w:val="auto"/>
                <w:lang w:eastAsia="zh-CN"/>
              </w:rPr>
              <w:t>），承办省级、市级学术会议（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10分</w:t>
            </w:r>
            <w:r>
              <w:rPr>
                <w:rFonts w:hint="eastAsia" w:ascii="宋体" w:hAnsi="宋体"/>
                <w:color w:val="auto"/>
                <w:lang w:eastAsia="zh-CN"/>
              </w:rPr>
              <w:t>），协办省级、市级学术会议（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5分</w:t>
            </w:r>
            <w:r>
              <w:rPr>
                <w:rFonts w:hint="eastAsia" w:ascii="宋体" w:hAnsi="宋体"/>
                <w:color w:val="auto"/>
                <w:lang w:eastAsia="zh-CN"/>
              </w:rPr>
              <w:t>）；</w:t>
            </w:r>
            <w:r>
              <w:rPr>
                <w:rFonts w:hint="eastAsia" w:ascii="宋体" w:hAnsi="宋体"/>
                <w:color w:val="auto"/>
              </w:rPr>
              <w:t>举办本学科本行业学术活动每场5分，满分为止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7.1.2 学术期刊（20分）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7.1.2.1会讯（5分）；内部刊物（10分）；公开刊物（15分）；核心期刊（20分）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7.2服务创新发展（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70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7.2.1平台和机制（30分）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7.2.1.1开展创新驱动助力工程、院士专家工作站、海外引智、创新技能大赛、双创服务、科技信息服务、技术攻关等工作（列举3项代表性成效）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ascii="宋体" w:hAnsi="宋体"/>
                <w:color w:val="auto"/>
                <w:spacing w:val="-1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10"/>
              </w:rPr>
              <w:t>7.2.1.2参与建立学会企业联合体、科技服务站等，并实质性开展工作（列举名称和代表性成效）。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7.2.2服务产业、学科发展（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7.2.2.1围绕产业、</w:t>
            </w:r>
            <w:r>
              <w:rPr>
                <w:rFonts w:hint="eastAsia" w:ascii="宋体" w:hAnsi="宋体"/>
                <w:color w:val="auto"/>
                <w:lang w:eastAsia="zh-CN"/>
              </w:rPr>
              <w:t>制造业当家，</w:t>
            </w:r>
            <w:r>
              <w:rPr>
                <w:rFonts w:hint="eastAsia" w:ascii="宋体" w:hAnsi="宋体"/>
                <w:color w:val="auto"/>
              </w:rPr>
              <w:t>学科发展开展调研、交流活动</w:t>
            </w:r>
            <w:r>
              <w:rPr>
                <w:rFonts w:hint="eastAsia" w:ascii="宋体" w:hAnsi="宋体"/>
                <w:color w:val="auto"/>
                <w:lang w:eastAsia="zh-CN"/>
              </w:rPr>
              <w:t>，鼓励到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粤东西北开展服务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7.2.2.2及时掌握、发布学科动态和产业（行业）技术动态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N/>
              <w:bidi w:val="0"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7.2.2.3助力百县千镇万村高质量发展工程,鼓励主动为粤东西北服务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7.3服务大众创业万众创新（40分）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7.3.1开展科技服务和培训（30分）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7.3.1.1开展技术开发、技术咨询、技术培训、技术转移、技术标准制定、项目申报、专利信息平台建设等中介服务，每项5分，</w:t>
            </w:r>
            <w:r>
              <w:rPr>
                <w:rFonts w:hint="eastAsia" w:ascii="宋体" w:hAnsi="宋体"/>
                <w:color w:val="auto"/>
                <w:lang w:eastAsia="zh-CN"/>
              </w:rPr>
              <w:t>满分为止。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7.3.1.2培训50人以上（5分），培训100人（含）以上（7分），培训200人以上（10分）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7.3.2创新创业成果展示（10分）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line="460" w:lineRule="exact"/>
              <w:jc w:val="both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7.3.2.1主办或参加创新创业成果展示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7.4参与完成省科协重大任务（10分）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7.4.1参与完成省科协重大任务（10分）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7.4.1.1参与完成广东省科协重大任务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8、服务提高全民科学素质（1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8.1科普队伍建设（25分）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8.1.1科普传播专家服务团队（25分）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8.1.1.1推荐科普传播服务专家人数3人以上（5分），5人（含）以上（10分）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自建科技传播专家服务团（或演讲团）（5分）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8.1.1.2院士、理事长、领军人才做科普报告或参加宣传活动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8.2科普传播</w:t>
            </w: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（25分）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8.2.1传播</w:t>
            </w:r>
            <w:r>
              <w:rPr>
                <w:rFonts w:hint="eastAsia" w:ascii="宋体" w:hAnsi="宋体"/>
                <w:color w:val="auto"/>
                <w:lang w:eastAsia="zh-CN"/>
              </w:rPr>
              <w:t>渠道</w:t>
            </w:r>
            <w:r>
              <w:rPr>
                <w:rFonts w:hint="eastAsia" w:ascii="宋体" w:hAnsi="宋体"/>
                <w:color w:val="auto"/>
              </w:rPr>
              <w:t>（15分）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8.2.1.1使用学会刊物开展科普宣传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8.2.1.2运用微信、短信、网站、影视媒体等现代科技手段开展科普宣传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8.2.2科普场馆、基地和重点实验室（10分）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8.2.2.1</w:t>
            </w:r>
            <w:r>
              <w:rPr>
                <w:rFonts w:hint="eastAsia"/>
                <w:color w:val="auto"/>
                <w:sz w:val="21"/>
                <w:szCs w:val="21"/>
              </w:rPr>
              <w:t>推动会员单位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面向大众开放科普场馆、基地和重点实验室（10分）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8.3科普产品（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8.3.1科普产品开发（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8.3.1.1印刷科普宣传资料</w:t>
            </w:r>
            <w:r>
              <w:rPr>
                <w:rFonts w:hint="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出版科普书籍、画册（有书号）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8.3.1.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科普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文章、图书、挂图及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影视作品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8.3.1.3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科普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展教品等开发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8.4科普活动（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8.4.1</w:t>
            </w:r>
            <w:r>
              <w:rPr>
                <w:rFonts w:hint="eastAsia" w:ascii="宋体" w:hAnsi="宋体" w:cs="宋体"/>
                <w:color w:val="auto"/>
              </w:rPr>
              <w:t> </w:t>
            </w:r>
            <w:r>
              <w:rPr>
                <w:rFonts w:hint="eastAsia" w:ascii="宋体" w:hAnsi="宋体"/>
                <w:color w:val="auto"/>
              </w:rPr>
              <w:t>开展科普活动（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8.4.1.1开展各项科普活动3项以上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8.4.1.2开展科普传播专家进学校，进社区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进农村（5分)，，与市县区建立常态化科普服务机制，开展科普活动（5分）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hint="eastAsia" w:ascii="宋体" w:hAnsi="宋体" w:eastAsia="宋体"/>
                <w:color w:val="auto"/>
                <w:spacing w:val="-1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8"/>
                <w:sz w:val="21"/>
                <w:szCs w:val="21"/>
              </w:rPr>
              <w:t>8.4.1.3参与完成广东省科协重大</w:t>
            </w:r>
            <w:r>
              <w:rPr>
                <w:rFonts w:hint="eastAsia" w:ascii="宋体" w:hAnsi="宋体"/>
                <w:color w:val="auto"/>
                <w:spacing w:val="-18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9、服务党委政府科学决策（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9.1服务科学决策（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  <w:p>
            <w:pPr>
              <w:pStyle w:val="3"/>
              <w:widowControl/>
              <w:autoSpaceDE w:val="0"/>
              <w:adjustRightInd w:val="0"/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9.1.1建立咨询专家团队（1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9.1.1.1建有科技咨询专家团队5人（含）以上（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分），10人以上（1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9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.1.2</w:t>
            </w:r>
            <w:r>
              <w:rPr>
                <w:rFonts w:hint="eastAsia" w:ascii="宋体" w:hAnsi="宋体"/>
                <w:color w:val="auto"/>
              </w:rPr>
              <w:t>智库影响及成果（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auto"/>
              </w:rPr>
              <w:t>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1.2.1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获省级以上领导批示的咨询报告或建议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1.2.2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提交软科学研究成果、调研报告、行业和学科发展报告等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pacing w:line="30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1.2.3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开展其他特色鲜明、效果明显的决策咨询活动并取得实效（编报区域发展规划、行业（产业）发展规划、专项发展规划等）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1.2.4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参与完成广东省科协重大任务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10、</w:t>
            </w:r>
            <w:r>
              <w:rPr>
                <w:rFonts w:hint="eastAsia" w:ascii="宋体" w:hAnsi="宋体"/>
                <w:color w:val="auto"/>
                <w:lang w:eastAsia="zh-CN"/>
              </w:rPr>
              <w:t>公共服务</w:t>
            </w:r>
            <w:r>
              <w:rPr>
                <w:rFonts w:hint="eastAsia" w:ascii="宋体" w:hAnsi="宋体"/>
                <w:color w:val="auto"/>
              </w:rPr>
              <w:t>（90分）</w:t>
            </w: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10.1</w:t>
            </w:r>
            <w:r>
              <w:rPr>
                <w:rFonts w:hint="eastAsia" w:ascii="宋体" w:hAnsi="宋体"/>
                <w:color w:val="auto"/>
                <w:lang w:eastAsia="zh-CN"/>
              </w:rPr>
              <w:t>承接政府转移智能</w:t>
            </w:r>
            <w:r>
              <w:rPr>
                <w:rFonts w:hint="eastAsia" w:ascii="宋体" w:hAnsi="宋体"/>
                <w:color w:val="auto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0分）</w:t>
            </w: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10.1.1常态推进项目（10分）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pacing w:line="20" w:lineRule="exact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pStyle w:val="3"/>
              <w:widowControl/>
              <w:autoSpaceDE w:val="0"/>
              <w:adjustRightIn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10.1.1.1已明确（发文、委托或签订任务书等）常态推进的职能项目并持续发挥效应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.1.2</w:t>
            </w:r>
            <w:r>
              <w:rPr>
                <w:rFonts w:hint="eastAsia" w:ascii="宋体" w:hAnsi="宋体"/>
                <w:color w:val="auto"/>
              </w:rPr>
              <w:t>新增项目（10分）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.1新增并已明确（发文、委托或签订任务书等）的职能项目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重点项目（40分）</w:t>
            </w: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.1开展重点项目（40分）</w:t>
            </w:r>
          </w:p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autoSpaceDE w:val="0"/>
              <w:adjustRightInd w:val="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.1.1面向社会开展科技评价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Fonts w:ascii="宋体" w:hAnsi="宋体"/>
                <w:b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10.</w:t>
            </w:r>
            <w:r>
              <w:rPr>
                <w:rStyle w:val="6"/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.1.2面向社会开展技术人员水平评价（含职称评审、资格认证等）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Style w:val="6"/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10.</w:t>
            </w:r>
            <w:r>
              <w:rPr>
                <w:rStyle w:val="6"/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.1.3开展各类技术标准制定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snapToGrid w:val="0"/>
              <w:jc w:val="both"/>
              <w:rPr>
                <w:rStyle w:val="6"/>
                <w:rFonts w:ascii="宋体" w:hAnsi="宋体"/>
                <w:b w:val="0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10.</w:t>
            </w:r>
            <w:r>
              <w:rPr>
                <w:rStyle w:val="6"/>
                <w:rFonts w:hint="eastAsia"/>
                <w:b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Style w:val="6"/>
                <w:rFonts w:hint="eastAsia" w:ascii="宋体" w:hAnsi="宋体"/>
                <w:b w:val="0"/>
                <w:color w:val="auto"/>
                <w:sz w:val="21"/>
                <w:szCs w:val="21"/>
              </w:rPr>
              <w:t>.1.4开展科技奖励推荐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公共服务项目（30分）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.1常态推进项目（10分）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hint="eastAsia" w:ascii="宋体" w:hAnsi="宋体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已经开展的公共服务项目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.2新增项目（10分）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3"/>
              <w:widowControl/>
              <w:autoSpaceDE w:val="0"/>
              <w:adjustRightInd w:val="0"/>
              <w:jc w:val="both"/>
              <w:rPr>
                <w:rFonts w:hint="eastAsia" w:ascii="宋体" w:hAnsi="宋体"/>
                <w:color w:val="auto"/>
                <w:spacing w:val="-6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新开展的公共服务项目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djustRightInd w:val="0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</w:rPr>
              <w:t>.3参与完成省科协重大任务</w:t>
            </w:r>
            <w:r>
              <w:rPr>
                <w:rStyle w:val="6"/>
                <w:rFonts w:hint="eastAsia" w:ascii="宋体" w:hAnsi="宋体"/>
                <w:b w:val="0"/>
                <w:color w:val="auto"/>
              </w:rPr>
              <w:t>（10分）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autoSpaceDE w:val="0"/>
              <w:adjustRightInd w:val="0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</w:rPr>
              <w:t>10.</w:t>
            </w:r>
            <w:r>
              <w:rPr>
                <w:rFonts w:hint="eastAsia" w:ascii="宋体" w:hAnsi="宋体"/>
                <w:color w:val="auto"/>
                <w:spacing w:val="-6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-6"/>
              </w:rPr>
              <w:t>.3.1参与完成广东省科协重大任务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 w:val="0"/>
              <w:adjustRightInd w:val="0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606" w:type="dxa"/>
            <w:noWrap w:val="0"/>
            <w:vAlign w:val="top"/>
          </w:tcPr>
          <w:p>
            <w:pPr>
              <w:autoSpaceDE w:val="0"/>
              <w:adjustRightIn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A053"/>
    <w:multiLevelType w:val="multilevel"/>
    <w:tmpl w:val="9FFEA053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3F5852F6"/>
    <w:multiLevelType w:val="multilevel"/>
    <w:tmpl w:val="3F5852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7C7D2"/>
    <w:multiLevelType w:val="singleLevel"/>
    <w:tmpl w:val="6017C7D2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1DD5090"/>
    <w:rsid w:val="51DD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15"/>
    <w:basedOn w:val="5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2023-09-13T03:49:00Z</dcterms:created>
  <dc:creator>报社编辑</dc:creator>
  <cp:lastModifiedBy>报社编辑</cp:lastModifiedBy>
  <dcterms:modified xsi:type="dcterms:W3CDTF">2023-09-13T03:50:14Z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2A7A65BCBCCA4229AEFE699B842B4ED0_11</vt:lpwstr>
  </property>
</Properties>
</file>